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64" w:rsidRPr="00170864" w:rsidRDefault="00337206" w:rsidP="001708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Results 2017/18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EYFS: </w:t>
      </w:r>
    </w:p>
    <w:p w:rsidR="00170864" w:rsidRDefault="00A07C45" w:rsidP="00170864">
      <w:r>
        <w:t>*</w:t>
      </w:r>
      <w:r w:rsidR="00337206">
        <w:t>43</w:t>
      </w:r>
      <w:r w:rsidR="00170864">
        <w:t xml:space="preserve">% of pupils achieved a good level of development.  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Phonics screening: </w:t>
      </w:r>
    </w:p>
    <w:p w:rsidR="00170864" w:rsidRDefault="00170864" w:rsidP="00170864">
      <w:r>
        <w:t xml:space="preserve">100% of pupils passed the phonics test.  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Year 2: </w:t>
      </w:r>
    </w:p>
    <w:p w:rsidR="00170864" w:rsidRDefault="00170864" w:rsidP="00170864">
      <w:r>
        <w:t>Reading - attai</w:t>
      </w:r>
      <w:r w:rsidR="00A07C45">
        <w:t>ning EXS or better 92.9% in 2018 – 92.9% in 2017 (local 74.8% and national 75.5% 2018</w:t>
      </w:r>
      <w:r>
        <w:t>)</w:t>
      </w:r>
    </w:p>
    <w:p w:rsidR="00170864" w:rsidRDefault="00170864" w:rsidP="00170864">
      <w:r>
        <w:t>Writing - attaining</w:t>
      </w:r>
      <w:r w:rsidR="00A07C45">
        <w:t xml:space="preserve"> EXS or better 78.6% in 2018 - 78.6% in 2017 (local 69.9</w:t>
      </w:r>
      <w:r w:rsidR="00A07C45">
        <w:t xml:space="preserve">% </w:t>
      </w:r>
      <w:r>
        <w:t xml:space="preserve">and national </w:t>
      </w:r>
      <w:r w:rsidR="00A07C45">
        <w:t xml:space="preserve">70% </w:t>
      </w:r>
      <w:r w:rsidR="00A07C45">
        <w:t>2018</w:t>
      </w:r>
      <w:r>
        <w:t>)</w:t>
      </w:r>
    </w:p>
    <w:p w:rsidR="00170864" w:rsidRDefault="00170864" w:rsidP="00170864">
      <w:r>
        <w:t xml:space="preserve">Maths - attaining </w:t>
      </w:r>
      <w:r w:rsidR="00457ECE">
        <w:t>EXS or better 64.3% in 2018 – 85.7% in 2017 (local 75% and national 7</w:t>
      </w:r>
      <w:r>
        <w:t>6</w:t>
      </w:r>
      <w:r w:rsidR="00457ECE">
        <w:t>.1% 2018</w:t>
      </w:r>
      <w:r>
        <w:t>)</w:t>
      </w:r>
    </w:p>
    <w:p w:rsidR="00170864" w:rsidRDefault="00170864" w:rsidP="00170864">
      <w:r>
        <w:t>Reading, writing and math</w:t>
      </w:r>
      <w:r w:rsidR="00457ECE">
        <w:t>s - attaining EXS or better 64.3</w:t>
      </w:r>
      <w:r>
        <w:t>% in 2</w:t>
      </w:r>
      <w:r w:rsidR="00457ECE">
        <w:t>018 – 78.6% in 2017</w:t>
      </w:r>
      <w:r>
        <w:t xml:space="preserve"> (local</w:t>
      </w:r>
      <w:r w:rsidR="00457ECE">
        <w:t xml:space="preserve"> 63.6% and national 65.4% 2018</w:t>
      </w:r>
      <w:r w:rsidR="00786440">
        <w:t>)</w:t>
      </w:r>
    </w:p>
    <w:p w:rsidR="00900DEC" w:rsidRPr="00900DEC" w:rsidRDefault="00900DEC" w:rsidP="00900DEC">
      <w:pPr>
        <w:rPr>
          <w:b/>
        </w:rPr>
      </w:pPr>
      <w:r w:rsidRPr="00900DEC">
        <w:rPr>
          <w:b/>
        </w:rPr>
        <w:t>Higher Standard</w:t>
      </w:r>
      <w:r w:rsidR="00FA3B97">
        <w:rPr>
          <w:b/>
        </w:rPr>
        <w:t xml:space="preserve"> at Year 2</w:t>
      </w:r>
      <w:r w:rsidRPr="00900DEC">
        <w:rPr>
          <w:b/>
        </w:rPr>
        <w:t>:</w:t>
      </w:r>
    </w:p>
    <w:p w:rsidR="00900DEC" w:rsidRDefault="00900DEC" w:rsidP="00900DEC">
      <w:r>
        <w:t>Reading – 42.9% (national 25.7% 2018</w:t>
      </w:r>
      <w:r>
        <w:t>)</w:t>
      </w:r>
    </w:p>
    <w:p w:rsidR="00900DEC" w:rsidRDefault="00900DEC" w:rsidP="00900DEC">
      <w:r>
        <w:t>Writing – 28.6% (national 15.9% 2018</w:t>
      </w:r>
      <w:r>
        <w:t>)</w:t>
      </w:r>
    </w:p>
    <w:p w:rsidR="00900DEC" w:rsidRDefault="00900DEC" w:rsidP="00900DEC">
      <w:r>
        <w:t>Maths – 28.6% (national 21.8% 2018</w:t>
      </w:r>
      <w:r>
        <w:t>)</w:t>
      </w:r>
    </w:p>
    <w:p w:rsidR="00900DEC" w:rsidRDefault="00900DEC" w:rsidP="00900DEC">
      <w:r>
        <w:t>Reading, writing &amp; maths – 21.4% (national 1</w:t>
      </w:r>
      <w:r>
        <w:t>1</w:t>
      </w:r>
      <w:r>
        <w:t>.7% 2018</w:t>
      </w:r>
      <w:r>
        <w:t>)</w:t>
      </w:r>
    </w:p>
    <w:p w:rsidR="00170864" w:rsidRPr="00786440" w:rsidRDefault="00170864" w:rsidP="00170864">
      <w:pPr>
        <w:rPr>
          <w:b/>
        </w:rPr>
      </w:pPr>
      <w:r w:rsidRPr="00786440">
        <w:rPr>
          <w:b/>
        </w:rPr>
        <w:t xml:space="preserve">Year 6: </w:t>
      </w:r>
    </w:p>
    <w:p w:rsidR="00170864" w:rsidRDefault="00170864" w:rsidP="00170864">
      <w:r>
        <w:t>Reading - av</w:t>
      </w:r>
      <w:r w:rsidR="00081B4C">
        <w:t>erage scal</w:t>
      </w:r>
      <w:r w:rsidR="00F51813">
        <w:t>ed score 108.4</w:t>
      </w:r>
      <w:r w:rsidR="00081B4C">
        <w:t xml:space="preserve"> in 2018 – 106.8 in 2017</w:t>
      </w:r>
      <w:r w:rsidR="00F51813">
        <w:t xml:space="preserve"> (local 105 and national 105 2018</w:t>
      </w:r>
      <w:r>
        <w:t>)</w:t>
      </w:r>
    </w:p>
    <w:p w:rsidR="00170864" w:rsidRDefault="00170864" w:rsidP="00170864">
      <w:r>
        <w:t>Reading - achi</w:t>
      </w:r>
      <w:r w:rsidR="00F51813">
        <w:t>eved standard 100% in 2018 - 80% in 2017 (local 75% and national 75.1</w:t>
      </w:r>
      <w:r>
        <w:t>% 20</w:t>
      </w:r>
      <w:r w:rsidR="00F51813">
        <w:t>18</w:t>
      </w:r>
      <w:r>
        <w:t>)</w:t>
      </w:r>
    </w:p>
    <w:p w:rsidR="00170864" w:rsidRDefault="00170864" w:rsidP="00170864">
      <w:r>
        <w:t>Writing - achieved standard 80% in 2017 - 91.7% in 2016 Easingwold Cluster moderated (local 72.6% and national 74% 2016)</w:t>
      </w:r>
    </w:p>
    <w:p w:rsidR="00170864" w:rsidRDefault="00170864" w:rsidP="00170864">
      <w:r>
        <w:t xml:space="preserve">Maths - average </w:t>
      </w:r>
      <w:r w:rsidR="00F51813">
        <w:t>scaled score 107.8 in 2018 - 106.1 in 2017 (local 103.6 and national 104.3 2018</w:t>
      </w:r>
      <w:r>
        <w:t>)</w:t>
      </w:r>
    </w:p>
    <w:p w:rsidR="00170864" w:rsidRDefault="002A3EA8" w:rsidP="00170864">
      <w:r>
        <w:t>Maths - achieved standard 93.8</w:t>
      </w:r>
      <w:r w:rsidR="00170864">
        <w:t>% in 201</w:t>
      </w:r>
      <w:r>
        <w:t>8 - 80% in 2017 (local 72.1% and national 75.4% 2018</w:t>
      </w:r>
      <w:r w:rsidR="00170864">
        <w:t>)</w:t>
      </w:r>
    </w:p>
    <w:p w:rsidR="00170864" w:rsidRDefault="00170864" w:rsidP="00170864">
      <w:r>
        <w:t xml:space="preserve">Grammar, punctuation &amp; spelling - average </w:t>
      </w:r>
      <w:r w:rsidR="00F51813">
        <w:t>scaled score 108.8 in 2018 – 106.1 in 2017 (local 105 and national 106.1 2018</w:t>
      </w:r>
      <w:r>
        <w:t>)</w:t>
      </w:r>
    </w:p>
    <w:p w:rsidR="00170864" w:rsidRDefault="00170864" w:rsidP="00170864">
      <w:r>
        <w:t>Grammar, punctuation &amp; spelling - achi</w:t>
      </w:r>
      <w:r w:rsidR="002A3EA8">
        <w:t>eved standard 93.8% in 2018 - 80% in 2017</w:t>
      </w:r>
      <w:r>
        <w:t xml:space="preserve"> (</w:t>
      </w:r>
      <w:r w:rsidR="002A3EA8">
        <w:t>local 74.2% and national 77.5% 2018</w:t>
      </w:r>
      <w:r>
        <w:t xml:space="preserve">)    </w:t>
      </w:r>
    </w:p>
    <w:p w:rsidR="002A3EA8" w:rsidRDefault="00170864" w:rsidP="00170864">
      <w:r>
        <w:t>Reading, writing and maths - ach</w:t>
      </w:r>
      <w:r w:rsidR="002A3EA8">
        <w:t xml:space="preserve">ieved standard 93.8% in 2018 - </w:t>
      </w:r>
      <w:r>
        <w:t>7</w:t>
      </w:r>
      <w:r w:rsidR="002A3EA8">
        <w:t>0% in 2017 (local 62.2% and national 64.2% 2018</w:t>
      </w:r>
      <w:r>
        <w:t>)</w:t>
      </w:r>
    </w:p>
    <w:p w:rsidR="00170864" w:rsidRPr="002A3EA8" w:rsidRDefault="002D1DCE" w:rsidP="00170864">
      <w:r>
        <w:rPr>
          <w:b/>
        </w:rPr>
        <w:lastRenderedPageBreak/>
        <w:t>Higher Standard</w:t>
      </w:r>
      <w:r w:rsidR="00FA3B97">
        <w:rPr>
          <w:b/>
        </w:rPr>
        <w:t xml:space="preserve"> at Year 6</w:t>
      </w:r>
      <w:r>
        <w:rPr>
          <w:b/>
        </w:rPr>
        <w:t>:</w:t>
      </w:r>
    </w:p>
    <w:p w:rsidR="00007DA1" w:rsidRDefault="000565B7" w:rsidP="00170864">
      <w:r w:rsidRPr="000565B7">
        <w:t xml:space="preserve">Reading </w:t>
      </w:r>
      <w:r w:rsidR="002A3EA8">
        <w:t>– 31.3% (national 27.8% 2018</w:t>
      </w:r>
      <w:r>
        <w:t>)</w:t>
      </w:r>
    </w:p>
    <w:p w:rsidR="000565B7" w:rsidRDefault="002A3EA8" w:rsidP="00170864">
      <w:r>
        <w:t>Writing – 31.3</w:t>
      </w:r>
      <w:r w:rsidR="000565B7">
        <w:t>% (</w:t>
      </w:r>
      <w:r>
        <w:t>national 19.7% 2018</w:t>
      </w:r>
      <w:r w:rsidR="004309FB" w:rsidRPr="004309FB">
        <w:t>)</w:t>
      </w:r>
    </w:p>
    <w:p w:rsidR="004309FB" w:rsidRDefault="002A3EA8" w:rsidP="00170864">
      <w:r>
        <w:t>Maths – 31.3</w:t>
      </w:r>
      <w:r w:rsidR="004309FB">
        <w:t>% (national 23</w:t>
      </w:r>
      <w:r>
        <w:t>.4% 2018</w:t>
      </w:r>
      <w:r w:rsidR="004309FB" w:rsidRPr="004309FB">
        <w:t>)</w:t>
      </w:r>
    </w:p>
    <w:p w:rsidR="004309FB" w:rsidRDefault="004309FB" w:rsidP="00170864">
      <w:r w:rsidRPr="004309FB">
        <w:t>Grammar, punctuation &amp; spelling</w:t>
      </w:r>
      <w:r w:rsidR="002A3EA8">
        <w:t xml:space="preserve"> – 43.8% (national 34.2% 2018</w:t>
      </w:r>
      <w:r>
        <w:t>)</w:t>
      </w:r>
    </w:p>
    <w:p w:rsidR="004309FB" w:rsidRDefault="004D56AF" w:rsidP="004309FB">
      <w:pPr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Key Stage 2 SATs 2018</w:t>
      </w:r>
      <w:r w:rsidR="004309FB">
        <w:rPr>
          <w:rFonts w:eastAsia="Calibri" w:cstheme="minorHAnsi"/>
          <w:b/>
          <w:sz w:val="24"/>
          <w:szCs w:val="24"/>
          <w:u w:val="single"/>
        </w:rPr>
        <w:t xml:space="preserve"> – Pr</w:t>
      </w:r>
      <w:r w:rsidR="004309FB" w:rsidRPr="004309FB">
        <w:rPr>
          <w:rFonts w:eastAsia="Calibri" w:cstheme="minorHAnsi"/>
          <w:b/>
          <w:sz w:val="24"/>
          <w:szCs w:val="24"/>
          <w:u w:val="single"/>
        </w:rPr>
        <w:t>ogress</w:t>
      </w:r>
    </w:p>
    <w:p w:rsidR="004309FB" w:rsidRPr="004309FB" w:rsidRDefault="004309FB" w:rsidP="004309FB">
      <w:pPr>
        <w:rPr>
          <w:rFonts w:eastAsia="Calibri" w:cstheme="minorHAnsi"/>
          <w:sz w:val="24"/>
          <w:szCs w:val="24"/>
        </w:rPr>
      </w:pPr>
      <w:r w:rsidRPr="004309FB">
        <w:rPr>
          <w:rFonts w:eastAsia="Calibri" w:cstheme="minorHAnsi"/>
          <w:sz w:val="24"/>
          <w:szCs w:val="24"/>
        </w:rPr>
        <w:t>Progress between Key Stage 1 and Key Stage 2 is calculated differently now with 0 being expected, positive figures being above average and negative figures below.</w:t>
      </w:r>
    </w:p>
    <w:tbl>
      <w:tblPr>
        <w:tblStyle w:val="TableGrid"/>
        <w:tblW w:w="2266" w:type="dxa"/>
        <w:jc w:val="center"/>
        <w:tblInd w:w="2515" w:type="dxa"/>
        <w:tblLayout w:type="fixed"/>
        <w:tblLook w:val="04A0" w:firstRow="1" w:lastRow="0" w:firstColumn="1" w:lastColumn="0" w:noHBand="0" w:noVBand="1"/>
      </w:tblPr>
      <w:tblGrid>
        <w:gridCol w:w="1133"/>
        <w:gridCol w:w="1133"/>
      </w:tblGrid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309FB">
              <w:rPr>
                <w:rFonts w:asciiTheme="minorHAnsi" w:hAnsiTheme="minorHAnsi" w:cstheme="minorHAnsi"/>
                <w:b/>
                <w:sz w:val="20"/>
                <w:szCs w:val="24"/>
              </w:rPr>
              <w:t>Subject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309FB">
              <w:rPr>
                <w:rFonts w:asciiTheme="minorHAnsi" w:hAnsiTheme="minorHAnsi" w:cstheme="minorHAnsi"/>
                <w:b/>
                <w:sz w:val="20"/>
                <w:szCs w:val="24"/>
              </w:rPr>
              <w:t>Progress score</w:t>
            </w:r>
          </w:p>
        </w:tc>
        <w:bookmarkStart w:id="0" w:name="_GoBack"/>
        <w:bookmarkEnd w:id="0"/>
      </w:tr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09FB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D56AF" w:rsidRDefault="004D56AF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4D56A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+0.7</w:t>
            </w:r>
          </w:p>
        </w:tc>
      </w:tr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09FB">
              <w:rPr>
                <w:rFonts w:asciiTheme="minorHAnsi" w:hAnsiTheme="minorHAnsi" w:cstheme="minorHAnsi"/>
                <w:sz w:val="24"/>
                <w:szCs w:val="24"/>
              </w:rPr>
              <w:t>Writing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D56AF" w:rsidRDefault="004D56AF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4D56A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+1.1</w:t>
            </w:r>
          </w:p>
        </w:tc>
      </w:tr>
      <w:tr w:rsidR="004309FB" w:rsidRPr="004309FB" w:rsidTr="004309FB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309FB" w:rsidRDefault="004309FB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09FB">
              <w:rPr>
                <w:rFonts w:asciiTheme="minorHAnsi" w:hAnsiTheme="minorHAnsi" w:cstheme="minorHAnsi"/>
                <w:sz w:val="24"/>
                <w:szCs w:val="24"/>
              </w:rPr>
              <w:t xml:space="preserve">Maths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9FB" w:rsidRPr="004D56AF" w:rsidRDefault="004D56AF" w:rsidP="004309FB">
            <w:pPr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4D56A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+</w:t>
            </w:r>
            <w:r w:rsidR="004309FB" w:rsidRPr="004D56AF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1.0</w:t>
            </w:r>
          </w:p>
        </w:tc>
      </w:tr>
    </w:tbl>
    <w:p w:rsidR="004309FB" w:rsidRDefault="004309FB" w:rsidP="00170864"/>
    <w:p w:rsidR="00A07C45" w:rsidRPr="000565B7" w:rsidRDefault="00A07C45" w:rsidP="00170864">
      <w:r>
        <w:t>*This was an unusually small cohort of seven pupils.</w:t>
      </w:r>
    </w:p>
    <w:sectPr w:rsidR="00A07C45" w:rsidRPr="00056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4"/>
    <w:rsid w:val="00007DA1"/>
    <w:rsid w:val="000565B7"/>
    <w:rsid w:val="00081B4C"/>
    <w:rsid w:val="00170864"/>
    <w:rsid w:val="002A3EA8"/>
    <w:rsid w:val="002D1DCE"/>
    <w:rsid w:val="00337206"/>
    <w:rsid w:val="004309FB"/>
    <w:rsid w:val="00457ECE"/>
    <w:rsid w:val="004D56AF"/>
    <w:rsid w:val="006670A4"/>
    <w:rsid w:val="00786440"/>
    <w:rsid w:val="008856A1"/>
    <w:rsid w:val="00900DEC"/>
    <w:rsid w:val="00A07C45"/>
    <w:rsid w:val="00D1649D"/>
    <w:rsid w:val="00F51813"/>
    <w:rsid w:val="00F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9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9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CE Primary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2018-09-13T10:47:00Z</dcterms:created>
  <dcterms:modified xsi:type="dcterms:W3CDTF">2018-09-13T10:47:00Z</dcterms:modified>
</cp:coreProperties>
</file>