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RPr="002669B9" w14:paraId="479576CC" w14:textId="77777777" w:rsidTr="00B73F32">
        <w:tc>
          <w:tcPr>
            <w:tcW w:w="10456" w:type="dxa"/>
            <w:gridSpan w:val="2"/>
          </w:tcPr>
          <w:p w14:paraId="10F2B3A2" w14:textId="4DE8BF40" w:rsidR="00FF52A2" w:rsidRPr="00F5716D" w:rsidRDefault="00CD41AE" w:rsidP="00FF52A2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FDCFC1D" wp14:editId="12879B0C">
                  <wp:simplePos x="0" y="0"/>
                  <wp:positionH relativeFrom="column">
                    <wp:posOffset>5738495</wp:posOffset>
                  </wp:positionH>
                  <wp:positionV relativeFrom="paragraph">
                    <wp:posOffset>31750</wp:posOffset>
                  </wp:positionV>
                  <wp:extent cx="774700" cy="1031875"/>
                  <wp:effectExtent l="0" t="0" r="6350" b="0"/>
                  <wp:wrapNone/>
                  <wp:docPr id="4" name="Picture 4" descr="Image result for light bulb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ght bulb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16D" w:rsidRPr="00F5716D">
              <w:rPr>
                <w:rFonts w:ascii="Arial" w:hAnsi="Arial" w:cs="Arial"/>
                <w:noProof/>
                <w:color w:val="0000FF"/>
                <w:sz w:val="36"/>
                <w:szCs w:val="27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35D5992" wp14:editId="237CB81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00100" cy="1016635"/>
                  <wp:effectExtent l="0" t="0" r="0" b="0"/>
                  <wp:wrapNone/>
                  <wp:docPr id="6" name="Picture 6" descr="http://www.1worldglobes.com/images/Globes/3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worldglobes.com/images/Globes/30501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2A2"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 3 Curriculum Letter</w:t>
            </w:r>
          </w:p>
          <w:p w14:paraId="631FC9E5" w14:textId="27FDC7DA" w:rsidR="000435A9" w:rsidRDefault="00FB207B" w:rsidP="00FF52A2">
            <w:pPr>
              <w:jc w:val="center"/>
              <w:rPr>
                <w:noProof/>
                <w:color w:val="0000FF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Autumn</w:t>
            </w:r>
            <w:r w:rsidR="00FF52A2"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Term</w:t>
            </w:r>
          </w:p>
          <w:p w14:paraId="0B7FF98E" w14:textId="232A8D21" w:rsidR="00F5716D" w:rsidRPr="002669B9" w:rsidRDefault="00F5716D" w:rsidP="00F5716D">
            <w:pP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30278" w:rsidRPr="002669B9" w14:paraId="713FF01E" w14:textId="77777777" w:rsidTr="00CD41AE">
        <w:tc>
          <w:tcPr>
            <w:tcW w:w="10456" w:type="dxa"/>
            <w:gridSpan w:val="2"/>
            <w:shd w:val="clear" w:color="auto" w:fill="FFCC00"/>
          </w:tcPr>
          <w:p w14:paraId="4BFB3FDC" w14:textId="77777777" w:rsidR="00730278" w:rsidRPr="002669B9" w:rsidRDefault="00730278">
            <w:pPr>
              <w:rPr>
                <w:rFonts w:ascii="Century Gothic" w:hAnsi="Century Gothic"/>
              </w:rPr>
            </w:pPr>
          </w:p>
          <w:p w14:paraId="00CDC660" w14:textId="77777777" w:rsidR="00CF623D" w:rsidRPr="002669B9" w:rsidRDefault="00CF623D">
            <w:pPr>
              <w:rPr>
                <w:rFonts w:ascii="Century Gothic" w:hAnsi="Century Gothic"/>
              </w:rPr>
            </w:pPr>
          </w:p>
        </w:tc>
      </w:tr>
      <w:tr w:rsidR="002230E1" w:rsidRPr="002669B9" w14:paraId="4A6EA9BE" w14:textId="77777777" w:rsidTr="002230E1">
        <w:trPr>
          <w:trHeight w:val="938"/>
        </w:trPr>
        <w:tc>
          <w:tcPr>
            <w:tcW w:w="5228" w:type="dxa"/>
          </w:tcPr>
          <w:p w14:paraId="3CEBA549" w14:textId="40408733" w:rsidR="002230E1" w:rsidRDefault="00B86E92" w:rsidP="002230E1">
            <w:pPr>
              <w:jc w:val="both"/>
              <w:rPr>
                <w:rFonts w:ascii="Century Gothic" w:hAnsi="Century Gothic" w:cs="Times New Roman"/>
              </w:rPr>
            </w:pPr>
            <w:r w:rsidRPr="002669B9">
              <w:rPr>
                <w:rFonts w:ascii="Century Gothic" w:hAnsi="Century Gothic" w:cs="Times New Roman"/>
              </w:rPr>
              <w:t>Dear Parent/Carers</w:t>
            </w:r>
            <w:r w:rsidR="002230E1" w:rsidRPr="002669B9">
              <w:rPr>
                <w:rFonts w:ascii="Century Gothic" w:hAnsi="Century Gothic" w:cs="Times New Roman"/>
              </w:rPr>
              <w:t>,</w:t>
            </w:r>
          </w:p>
          <w:p w14:paraId="068F8267" w14:textId="77777777" w:rsidR="00FF52A2" w:rsidRPr="002669B9" w:rsidRDefault="00FF52A2" w:rsidP="002230E1">
            <w:pPr>
              <w:jc w:val="both"/>
              <w:rPr>
                <w:rFonts w:ascii="Century Gothic" w:hAnsi="Century Gothic" w:cs="Times New Roman"/>
              </w:rPr>
            </w:pPr>
          </w:p>
          <w:p w14:paraId="3477FBB2" w14:textId="5BB3DE74" w:rsidR="00BF16D6" w:rsidRDefault="00BF16D6" w:rsidP="002230E1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I take this opportunity to introduce myself. I will be teaching Class 3 from September until Christmas whilst Mrs </w:t>
            </w:r>
            <w:proofErr w:type="spellStart"/>
            <w:r>
              <w:rPr>
                <w:rFonts w:ascii="Century Gothic" w:hAnsi="Century Gothic" w:cs="Times New Roman"/>
              </w:rPr>
              <w:t>Raynor</w:t>
            </w:r>
            <w:proofErr w:type="spellEnd"/>
            <w:r>
              <w:rPr>
                <w:rFonts w:ascii="Century Gothic" w:hAnsi="Century Gothic" w:cs="Times New Roman"/>
              </w:rPr>
              <w:t xml:space="preserve"> is on maternity leave. I am looking forward to teaching at </w:t>
            </w:r>
            <w:proofErr w:type="spellStart"/>
            <w:r>
              <w:rPr>
                <w:rFonts w:ascii="Century Gothic" w:hAnsi="Century Gothic" w:cs="Times New Roman"/>
              </w:rPr>
              <w:t>Crayke</w:t>
            </w:r>
            <w:proofErr w:type="spellEnd"/>
            <w:r w:rsidR="00591D4A">
              <w:rPr>
                <w:rFonts w:ascii="Century Gothic" w:hAnsi="Century Gothic" w:cs="Times New Roman"/>
              </w:rPr>
              <w:t xml:space="preserve"> C of E Primary School</w:t>
            </w:r>
            <w:r>
              <w:rPr>
                <w:rFonts w:ascii="Century Gothic" w:hAnsi="Century Gothic" w:cs="Times New Roman"/>
              </w:rPr>
              <w:t xml:space="preserve"> and look forward to getting to know your children. </w:t>
            </w:r>
          </w:p>
          <w:p w14:paraId="3730C699" w14:textId="176DA791" w:rsidR="00FF52A2" w:rsidRPr="002669B9" w:rsidRDefault="00B50E73" w:rsidP="00BF16D6">
            <w:pPr>
              <w:jc w:val="both"/>
              <w:rPr>
                <w:rFonts w:ascii="Century Gothic" w:hAnsi="Century Gothic" w:cs="Times New Roman"/>
              </w:rPr>
            </w:pPr>
            <w:r w:rsidRPr="002669B9">
              <w:rPr>
                <w:rFonts w:ascii="Century Gothic" w:hAnsi="Century Gothic" w:cs="Times New Roman"/>
              </w:rPr>
              <w:t xml:space="preserve">In this newsletter </w:t>
            </w:r>
            <w:r w:rsidR="00BF16D6">
              <w:rPr>
                <w:rFonts w:ascii="Century Gothic" w:hAnsi="Century Gothic" w:cs="Times New Roman"/>
              </w:rPr>
              <w:t>I</w:t>
            </w:r>
            <w:r w:rsidRPr="002669B9">
              <w:rPr>
                <w:rFonts w:ascii="Century Gothic" w:hAnsi="Century Gothic" w:cs="Times New Roman"/>
              </w:rPr>
              <w:t xml:space="preserve">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14:paraId="653FB6B1" w14:textId="77777777" w:rsidR="00190F1D" w:rsidRPr="002669B9" w:rsidRDefault="00190F1D" w:rsidP="00190F1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669B9">
              <w:rPr>
                <w:rFonts w:ascii="Century Gothic" w:hAnsi="Century Gothic"/>
                <w:b/>
                <w:u w:val="single"/>
              </w:rPr>
              <w:t>Timetable Reminders</w:t>
            </w:r>
          </w:p>
          <w:p w14:paraId="58509FB5" w14:textId="2516D309" w:rsidR="00190F1D" w:rsidRPr="002669B9" w:rsidRDefault="00190F1D" w:rsidP="00994264">
            <w:pPr>
              <w:jc w:val="center"/>
              <w:rPr>
                <w:rFonts w:ascii="Century Gothic" w:hAnsi="Century Gothic"/>
              </w:rPr>
            </w:pPr>
            <w:r w:rsidRPr="002669B9">
              <w:rPr>
                <w:rFonts w:ascii="Century Gothic" w:hAnsi="Century Gothic"/>
              </w:rPr>
              <w:t xml:space="preserve">P.E. will take place on Wednesdays and </w:t>
            </w:r>
            <w:r w:rsidR="009463B2" w:rsidRPr="0001261A">
              <w:rPr>
                <w:rFonts w:ascii="Century Gothic" w:hAnsi="Century Gothic"/>
              </w:rPr>
              <w:t>Fridays</w:t>
            </w:r>
            <w:r w:rsidRPr="0001261A">
              <w:rPr>
                <w:rFonts w:ascii="Century Gothic" w:hAnsi="Century Gothic"/>
              </w:rPr>
              <w:t>.</w:t>
            </w:r>
            <w:r w:rsidRPr="002669B9">
              <w:rPr>
                <w:rFonts w:ascii="Century Gothic" w:hAnsi="Century Gothic"/>
              </w:rPr>
              <w:t xml:space="preserve">  Please ensure that your child has their full P.E. kit including trainers, in school on these days.</w:t>
            </w:r>
          </w:p>
          <w:p w14:paraId="280BC2D0" w14:textId="77777777" w:rsidR="00190F1D" w:rsidRPr="002669B9" w:rsidRDefault="00190F1D" w:rsidP="00994264">
            <w:pPr>
              <w:jc w:val="center"/>
              <w:rPr>
                <w:rFonts w:ascii="Century Gothic" w:hAnsi="Century Gothic"/>
              </w:rPr>
            </w:pPr>
          </w:p>
          <w:p w14:paraId="663D7A28" w14:textId="77777777" w:rsidR="00B50E73" w:rsidRPr="002669B9" w:rsidRDefault="00190F1D" w:rsidP="00190F1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669B9">
              <w:rPr>
                <w:rFonts w:ascii="Century Gothic" w:hAnsi="Century Gothic"/>
                <w:b/>
                <w:u w:val="single"/>
              </w:rPr>
              <w:t>Homework</w:t>
            </w:r>
          </w:p>
          <w:p w14:paraId="5F842D24" w14:textId="77777777" w:rsidR="00190F1D" w:rsidRPr="002669B9" w:rsidRDefault="00190F1D" w:rsidP="00190F1D">
            <w:pPr>
              <w:jc w:val="center"/>
              <w:rPr>
                <w:rFonts w:ascii="Century Gothic" w:hAnsi="Century Gothic"/>
              </w:rPr>
            </w:pPr>
          </w:p>
          <w:p w14:paraId="6CC4AB65" w14:textId="078385E2" w:rsidR="00190F1D" w:rsidRPr="002669B9" w:rsidRDefault="00190F1D" w:rsidP="001947DC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Spellings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</w:t>
            </w:r>
            <w:r w:rsidR="0001261A">
              <w:rPr>
                <w:rFonts w:ascii="Century Gothic" w:eastAsia="Times New Roman" w:hAnsi="Century Gothic" w:cs="Times New Roman"/>
                <w:lang w:eastAsia="en-GB"/>
              </w:rPr>
              <w:t xml:space="preserve"> Weekly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spellings </w:t>
            </w:r>
            <w:r w:rsidR="0001261A">
              <w:rPr>
                <w:rFonts w:ascii="Century Gothic" w:eastAsia="Times New Roman" w:hAnsi="Century Gothic" w:cs="Times New Roman"/>
                <w:lang w:eastAsia="en-GB"/>
              </w:rPr>
              <w:t>are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sent home on a sheet on </w:t>
            </w:r>
            <w:r w:rsidR="009463B2" w:rsidRPr="002669B9">
              <w:rPr>
                <w:rFonts w:ascii="Century Gothic" w:eastAsia="Times New Roman" w:hAnsi="Century Gothic" w:cs="Times New Roman"/>
                <w:lang w:eastAsia="en-GB"/>
              </w:rPr>
              <w:t>Fridays for the following week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.  These will often include words from the National Curriculum Year 3 and 4 spelling lists.  </w:t>
            </w:r>
            <w:r w:rsidR="00BF16D6">
              <w:rPr>
                <w:rFonts w:ascii="Century Gothic" w:eastAsia="Times New Roman" w:hAnsi="Century Gothic" w:cs="Times New Roman"/>
                <w:lang w:eastAsia="en-GB"/>
              </w:rPr>
              <w:t xml:space="preserve">In addition, pupils will learn and use creative methods to support memory skills in spelling.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Children will be tested on Fridays.</w:t>
            </w:r>
            <w:r w:rsidR="001947DC">
              <w:rPr>
                <w:rFonts w:ascii="Century Gothic" w:eastAsia="Times New Roman" w:hAnsi="Century Gothic" w:cs="Times New Roman"/>
                <w:lang w:eastAsia="en-GB"/>
              </w:rPr>
              <w:t xml:space="preserve"> Children are expected to work on their Year 3/4 word list words throughout the year.</w:t>
            </w:r>
          </w:p>
          <w:p w14:paraId="4FF0426B" w14:textId="77777777" w:rsidR="00190F1D" w:rsidRPr="002669B9" w:rsidRDefault="00190F1D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F30DF1B" w14:textId="77777777" w:rsidR="00190F1D" w:rsidRPr="002669B9" w:rsidRDefault="00190F1D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Reading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Pupils should </w:t>
            </w:r>
            <w:r w:rsidR="00994264" w:rsidRPr="002669B9">
              <w:rPr>
                <w:rFonts w:ascii="Century Gothic" w:eastAsia="Times New Roman" w:hAnsi="Century Gothic" w:cs="Times New Roman"/>
                <w:lang w:eastAsia="en-GB"/>
              </w:rPr>
              <w:t>read for 10-15 minutes each day.  This is important even for confident readers to help improve speed, accuracy and comprehension.  Please keep a record of your child’s reading in their reading record.</w:t>
            </w:r>
          </w:p>
          <w:p w14:paraId="20EBFFA7" w14:textId="77777777" w:rsidR="00994264" w:rsidRPr="002669B9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8BB7247" w14:textId="77777777" w:rsidR="00994264" w:rsidRPr="002669B9" w:rsidRDefault="00994264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Maths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This will usually be based on the Maths work from either the previous or current weeks work.  Maths homework is set on a Monday and due the following Monday.</w:t>
            </w:r>
          </w:p>
          <w:p w14:paraId="6A1BC1A4" w14:textId="77777777" w:rsidR="00994264" w:rsidRPr="002669B9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5E0A517" w14:textId="77777777" w:rsidR="00994264" w:rsidRPr="002669B9" w:rsidRDefault="00994264" w:rsidP="00994264">
            <w:pPr>
              <w:jc w:val="center"/>
              <w:rPr>
                <w:rFonts w:ascii="Century Gothic" w:eastAsia="Times New Roman" w:hAnsi="Century Gothic" w:cs="Times New Roman"/>
                <w:i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In addition, there will be essential and optional homework choices on the homework menu.  </w:t>
            </w:r>
            <w:r w:rsidRPr="002669B9">
              <w:rPr>
                <w:rFonts w:ascii="Century Gothic" w:eastAsia="Times New Roman" w:hAnsi="Century Gothic" w:cs="Times New Roman"/>
                <w:i/>
                <w:lang w:eastAsia="en-GB"/>
              </w:rPr>
              <w:t xml:space="preserve">Could we also ask parents/carers to sign your child’s home/school </w:t>
            </w:r>
            <w:proofErr w:type="gramStart"/>
            <w:r w:rsidRPr="002669B9">
              <w:rPr>
                <w:rFonts w:ascii="Century Gothic" w:eastAsia="Times New Roman" w:hAnsi="Century Gothic" w:cs="Times New Roman"/>
                <w:i/>
                <w:lang w:eastAsia="en-GB"/>
              </w:rPr>
              <w:t>record.</w:t>
            </w:r>
            <w:proofErr w:type="gramEnd"/>
          </w:p>
          <w:p w14:paraId="562A4E80" w14:textId="77777777" w:rsidR="00994264" w:rsidRPr="002669B9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0127AF7" w14:textId="77777777" w:rsidR="00B50E73" w:rsidRPr="002669B9" w:rsidRDefault="00B50E73" w:rsidP="00B50E7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Achievement Assembly</w:t>
            </w:r>
          </w:p>
          <w:p w14:paraId="50040FE0" w14:textId="4D5AEE62" w:rsidR="00B50E73" w:rsidRPr="002669B9" w:rsidRDefault="00994264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Class 3</w:t>
            </w:r>
            <w:r w:rsidR="00B50E73"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’s achievement assembly will take place on </w:t>
            </w:r>
            <w:r w:rsidR="00BF16D6">
              <w:rPr>
                <w:rFonts w:ascii="Century Gothic" w:eastAsia="Times New Roman" w:hAnsi="Century Gothic" w:cs="Times New Roman"/>
                <w:lang w:eastAsia="en-GB"/>
              </w:rPr>
              <w:t>26</w:t>
            </w:r>
            <w:r w:rsidR="00BF16D6" w:rsidRPr="00BF16D6">
              <w:rPr>
                <w:rFonts w:ascii="Century Gothic" w:eastAsia="Times New Roman" w:hAnsi="Century Gothic" w:cs="Times New Roman"/>
                <w:vertAlign w:val="superscript"/>
                <w:lang w:eastAsia="en-GB"/>
              </w:rPr>
              <w:t>th</w:t>
            </w:r>
            <w:r w:rsidR="00BF16D6">
              <w:rPr>
                <w:rFonts w:ascii="Century Gothic" w:eastAsia="Times New Roman" w:hAnsi="Century Gothic" w:cs="Times New Roman"/>
                <w:lang w:eastAsia="en-GB"/>
              </w:rPr>
              <w:t xml:space="preserve"> October.</w:t>
            </w:r>
          </w:p>
          <w:p w14:paraId="46E1DC6A" w14:textId="77777777" w:rsidR="00B50E73" w:rsidRPr="002669B9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1D1B8C1" w14:textId="77777777" w:rsidR="00B50E73" w:rsidRPr="002669B9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14:paraId="45A9B3AE" w14:textId="77777777" w:rsidR="00B50E73" w:rsidRPr="002669B9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A5F05D0" w14:textId="3BE7B24A" w:rsidR="002230E1" w:rsidRPr="002669B9" w:rsidRDefault="00994264" w:rsidP="00BF16D6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Mrs </w:t>
            </w:r>
            <w:r w:rsidR="00BF16D6">
              <w:rPr>
                <w:rFonts w:ascii="Century Gothic" w:eastAsia="Times New Roman" w:hAnsi="Century Gothic" w:cs="Times New Roman"/>
                <w:lang w:eastAsia="en-GB"/>
              </w:rPr>
              <w:t>Bower</w:t>
            </w:r>
          </w:p>
        </w:tc>
      </w:tr>
      <w:tr w:rsidR="002230E1" w:rsidRPr="002669B9" w14:paraId="57A72BE1" w14:textId="77777777" w:rsidTr="00730278">
        <w:trPr>
          <w:trHeight w:val="1867"/>
        </w:trPr>
        <w:tc>
          <w:tcPr>
            <w:tcW w:w="5228" w:type="dxa"/>
          </w:tcPr>
          <w:p w14:paraId="1272CC2C" w14:textId="77777777" w:rsidR="002230E1" w:rsidRPr="002669B9" w:rsidRDefault="002230E1" w:rsidP="002669B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Topics this Term</w:t>
            </w:r>
          </w:p>
          <w:p w14:paraId="590F67E9" w14:textId="77777777" w:rsidR="00994264" w:rsidRPr="002669B9" w:rsidRDefault="00994264" w:rsidP="002669B9">
            <w:pPr>
              <w:rPr>
                <w:rFonts w:ascii="Century Gothic" w:eastAsia="Times New Roman" w:hAnsi="Century Gothic" w:cs="Times New Roman"/>
                <w:b/>
                <w:u w:val="single"/>
                <w:lang w:eastAsia="en-GB"/>
              </w:rPr>
            </w:pPr>
          </w:p>
          <w:p w14:paraId="3F122AC3" w14:textId="1F07764B" w:rsidR="00190F1D" w:rsidRPr="002669B9" w:rsidRDefault="00B50E73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During the </w:t>
            </w:r>
            <w:r w:rsidR="0001261A">
              <w:rPr>
                <w:rFonts w:ascii="Century Gothic" w:eastAsia="Times New Roman" w:hAnsi="Century Gothic" w:cs="Times New Roman"/>
                <w:lang w:eastAsia="en-GB"/>
              </w:rPr>
              <w:t>autumn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term, children will study</w:t>
            </w:r>
            <w:r w:rsidR="00190F1D" w:rsidRPr="002669B9">
              <w:rPr>
                <w:rFonts w:ascii="Century Gothic" w:eastAsia="Times New Roman" w:hAnsi="Century Gothic" w:cs="Times New Roman"/>
                <w:lang w:eastAsia="en-GB"/>
              </w:rPr>
              <w:t>: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  <w:p w14:paraId="36FF61DE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E5A521E" w14:textId="42AF9793" w:rsidR="002230E1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English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BF16D6" w:rsidRPr="00BF16D6">
              <w:rPr>
                <w:rFonts w:ascii="Century Gothic" w:eastAsia="Times New Roman" w:hAnsi="Century Gothic" w:cs="Times New Roman"/>
                <w:lang w:eastAsia="en-GB"/>
              </w:rPr>
              <w:t>Recounts,</w:t>
            </w:r>
            <w:r w:rsidR="00BF16D6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 </w:t>
            </w:r>
            <w:r w:rsidR="00784E69" w:rsidRPr="00784E69">
              <w:rPr>
                <w:rFonts w:ascii="Century Gothic" w:eastAsia="Times New Roman" w:hAnsi="Century Gothic" w:cs="Times New Roman"/>
                <w:lang w:eastAsia="en-GB"/>
              </w:rPr>
              <w:t xml:space="preserve">Recognising different types of poetry, vocabulary, persuasive adverts, </w:t>
            </w:r>
            <w:proofErr w:type="gramStart"/>
            <w:r w:rsidR="00784E69" w:rsidRPr="00784E69">
              <w:rPr>
                <w:rFonts w:ascii="Century Gothic" w:eastAsia="Times New Roman" w:hAnsi="Century Gothic" w:cs="Times New Roman"/>
                <w:lang w:eastAsia="en-GB"/>
              </w:rPr>
              <w:t>fantasy</w:t>
            </w:r>
            <w:proofErr w:type="gramEnd"/>
            <w:r w:rsidR="00784E69" w:rsidRPr="00784E69">
              <w:rPr>
                <w:rFonts w:ascii="Century Gothic" w:eastAsia="Times New Roman" w:hAnsi="Century Gothic" w:cs="Times New Roman"/>
                <w:lang w:eastAsia="en-GB"/>
              </w:rPr>
              <w:t xml:space="preserve"> stories linked to inventions,</w:t>
            </w:r>
            <w:r w:rsidR="00784E6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reading comprehension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and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>s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pelling,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>p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unctuation and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>g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rammar.</w:t>
            </w:r>
          </w:p>
          <w:p w14:paraId="6A0D4C3F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B32F6C3" w14:textId="2F8AE425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Math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s: </w:t>
            </w:r>
            <w:r w:rsidR="00352B66" w:rsidRPr="00352B66">
              <w:rPr>
                <w:rFonts w:ascii="Century Gothic" w:eastAsia="Times New Roman" w:hAnsi="Century Gothic" w:cs="Times New Roman"/>
                <w:lang w:eastAsia="en-GB"/>
              </w:rPr>
              <w:t>Number and place value, properties of shapes, addition and subtraction, statistics,</w:t>
            </w:r>
            <w:r w:rsidR="00352B66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mental maths.</w:t>
            </w:r>
          </w:p>
          <w:p w14:paraId="0D316392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AC58B84" w14:textId="4506A00B" w:rsidR="00190F1D" w:rsidRPr="00352B66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Science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352B66" w:rsidRPr="00352B66">
              <w:rPr>
                <w:rFonts w:ascii="Century Gothic" w:eastAsia="Times New Roman" w:hAnsi="Century Gothic" w:cs="Times New Roman"/>
                <w:lang w:eastAsia="en-GB"/>
              </w:rPr>
              <w:t>Scientists and inventors, electricity</w:t>
            </w:r>
          </w:p>
          <w:p w14:paraId="30224513" w14:textId="77777777" w:rsidR="002669B9" w:rsidRPr="002669B9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78618A0" w14:textId="66E5E600" w:rsidR="00190F1D" w:rsidRDefault="00190F1D" w:rsidP="002669B9">
            <w:pPr>
              <w:rPr>
                <w:rFonts w:ascii="Century Gothic" w:hAnsi="Century Gothic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Computing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352B66" w:rsidRPr="00352B66">
              <w:rPr>
                <w:rFonts w:ascii="Century Gothic" w:eastAsia="Times New Roman" w:hAnsi="Century Gothic" w:cs="Times New Roman"/>
                <w:lang w:eastAsia="en-GB"/>
              </w:rPr>
              <w:t>Becoming a games designer (programming, handling data, multi-media, technology in our lives)</w:t>
            </w:r>
          </w:p>
          <w:p w14:paraId="52B594A6" w14:textId="1B148A23" w:rsidR="002669B9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C51040D" w14:textId="4C693DB8" w:rsidR="002669B9" w:rsidRPr="002669B9" w:rsidRDefault="002669B9" w:rsidP="0001261A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R.E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. – </w:t>
            </w:r>
            <w:r w:rsidR="00BF16D6">
              <w:rPr>
                <w:rFonts w:ascii="Century Gothic" w:eastAsia="Times New Roman" w:hAnsi="Century Gothic" w:cs="Times New Roman"/>
                <w:lang w:eastAsia="en-GB"/>
              </w:rPr>
              <w:t>Who was Jesus?</w:t>
            </w:r>
          </w:p>
          <w:p w14:paraId="7E6B8B83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BD7EB86" w14:textId="22F916D3" w:rsidR="002669B9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History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52B66">
              <w:rPr>
                <w:rFonts w:ascii="Century Gothic" w:eastAsia="Times New Roman" w:hAnsi="Century Gothic" w:cs="Times New Roman"/>
                <w:lang w:eastAsia="en-GB"/>
              </w:rPr>
              <w:t>Inventors that have shaped Great Britain (Victorian focus)</w:t>
            </w:r>
          </w:p>
          <w:p w14:paraId="293D5177" w14:textId="2DE142C6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Geography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52B66">
              <w:rPr>
                <w:rFonts w:ascii="Century Gothic" w:eastAsia="Times New Roman" w:hAnsi="Century Gothic" w:cs="Times New Roman"/>
                <w:lang w:eastAsia="en-GB"/>
              </w:rPr>
              <w:t>The World (resources focus)</w:t>
            </w:r>
          </w:p>
          <w:p w14:paraId="160FC802" w14:textId="5D91E3FF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Art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52B66">
              <w:rPr>
                <w:rFonts w:ascii="Century Gothic" w:eastAsia="Times New Roman" w:hAnsi="Century Gothic" w:cs="Times New Roman"/>
                <w:lang w:eastAsia="en-GB"/>
              </w:rPr>
              <w:t>Artists, architects and designers in history</w:t>
            </w:r>
          </w:p>
          <w:p w14:paraId="7678C51F" w14:textId="5DE9F195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DT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52B66">
              <w:rPr>
                <w:rFonts w:ascii="Century Gothic" w:eastAsia="Times New Roman" w:hAnsi="Century Gothic" w:cs="Times New Roman"/>
                <w:lang w:eastAsia="en-GB"/>
              </w:rPr>
              <w:t xml:space="preserve"> Mechanical systems</w:t>
            </w:r>
          </w:p>
          <w:p w14:paraId="122F32A5" w14:textId="068715FD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Games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– </w:t>
            </w:r>
            <w:r w:rsidR="00BF16D6">
              <w:rPr>
                <w:rFonts w:ascii="Century Gothic" w:eastAsia="Times New Roman" w:hAnsi="Century Gothic" w:cs="Times New Roman"/>
                <w:lang w:eastAsia="en-GB"/>
              </w:rPr>
              <w:t>Ball Skills</w:t>
            </w:r>
          </w:p>
          <w:p w14:paraId="37B6AB80" w14:textId="5670F3F0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P.E.</w:t>
            </w:r>
            <w:r w:rsidR="00BF16D6">
              <w:rPr>
                <w:rFonts w:ascii="Century Gothic" w:eastAsia="Times New Roman" w:hAnsi="Century Gothic" w:cs="Times New Roman"/>
                <w:lang w:eastAsia="en-GB"/>
              </w:rPr>
              <w:t xml:space="preserve"> – Invasion Games</w:t>
            </w:r>
          </w:p>
          <w:p w14:paraId="75DE12E1" w14:textId="17F26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Music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D5744F" w:rsidRPr="002669B9">
              <w:rPr>
                <w:rFonts w:ascii="Century Gothic" w:hAnsi="Century Gothic"/>
              </w:rPr>
              <w:t>Theme-related songs and percussion</w:t>
            </w:r>
          </w:p>
          <w:p w14:paraId="4F054B01" w14:textId="57C28BC5" w:rsidR="00D5744F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PHSCE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52B66">
              <w:rPr>
                <w:rFonts w:ascii="Century Gothic" w:eastAsia="Times New Roman" w:hAnsi="Century Gothic" w:cs="Times New Roman"/>
                <w:lang w:eastAsia="en-GB"/>
              </w:rPr>
              <w:t>New beginnings, getting on and falling out</w:t>
            </w:r>
          </w:p>
          <w:p w14:paraId="581EBF1B" w14:textId="32607E20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French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Conversational French</w:t>
            </w:r>
            <w:r w:rsidR="00D5744F" w:rsidRPr="002669B9">
              <w:rPr>
                <w:rFonts w:ascii="Century Gothic" w:eastAsia="Times New Roman" w:hAnsi="Century Gothic" w:cs="Times New Roman"/>
                <w:lang w:eastAsia="en-GB"/>
              </w:rPr>
              <w:t>, grammar and ongoing skills</w:t>
            </w:r>
          </w:p>
        </w:tc>
        <w:tc>
          <w:tcPr>
            <w:tcW w:w="5228" w:type="dxa"/>
            <w:vMerge/>
          </w:tcPr>
          <w:p w14:paraId="2E9650D1" w14:textId="77777777" w:rsidR="002230E1" w:rsidRPr="002669B9" w:rsidRDefault="002230E1" w:rsidP="00210BA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CE38C7" w:rsidRPr="002669B9" w14:paraId="382E7CF2" w14:textId="77777777" w:rsidTr="00CD41AE">
        <w:tc>
          <w:tcPr>
            <w:tcW w:w="10456" w:type="dxa"/>
            <w:gridSpan w:val="2"/>
            <w:shd w:val="clear" w:color="auto" w:fill="FFCC00"/>
          </w:tcPr>
          <w:p w14:paraId="434B3B4B" w14:textId="77777777" w:rsidR="00CE38C7" w:rsidRPr="002669B9" w:rsidRDefault="00CE38C7">
            <w:pPr>
              <w:rPr>
                <w:rFonts w:ascii="Century Gothic" w:hAnsi="Century Gothic"/>
              </w:rPr>
            </w:pPr>
          </w:p>
        </w:tc>
      </w:tr>
    </w:tbl>
    <w:p w14:paraId="6A7C1B71" w14:textId="77777777" w:rsidR="002B64A3" w:rsidRDefault="003320A9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1261A"/>
    <w:rsid w:val="000435A9"/>
    <w:rsid w:val="00047708"/>
    <w:rsid w:val="00090791"/>
    <w:rsid w:val="00102CF3"/>
    <w:rsid w:val="001545B3"/>
    <w:rsid w:val="00180290"/>
    <w:rsid w:val="00190F1D"/>
    <w:rsid w:val="001947DC"/>
    <w:rsid w:val="001B1C79"/>
    <w:rsid w:val="001B53EC"/>
    <w:rsid w:val="00210BA7"/>
    <w:rsid w:val="002230E1"/>
    <w:rsid w:val="002469C8"/>
    <w:rsid w:val="002669B9"/>
    <w:rsid w:val="002D5FBC"/>
    <w:rsid w:val="003320A9"/>
    <w:rsid w:val="00352B66"/>
    <w:rsid w:val="003F5705"/>
    <w:rsid w:val="004C682F"/>
    <w:rsid w:val="005656D2"/>
    <w:rsid w:val="00591D4A"/>
    <w:rsid w:val="005D6C5C"/>
    <w:rsid w:val="006802AB"/>
    <w:rsid w:val="00730278"/>
    <w:rsid w:val="007668AA"/>
    <w:rsid w:val="00784E69"/>
    <w:rsid w:val="007A450B"/>
    <w:rsid w:val="007B210E"/>
    <w:rsid w:val="007F0632"/>
    <w:rsid w:val="00854949"/>
    <w:rsid w:val="0086550A"/>
    <w:rsid w:val="009463B2"/>
    <w:rsid w:val="00955898"/>
    <w:rsid w:val="00994264"/>
    <w:rsid w:val="009B5B80"/>
    <w:rsid w:val="009B6512"/>
    <w:rsid w:val="009E365E"/>
    <w:rsid w:val="00B42037"/>
    <w:rsid w:val="00B50E73"/>
    <w:rsid w:val="00B86E92"/>
    <w:rsid w:val="00BA102A"/>
    <w:rsid w:val="00BE4058"/>
    <w:rsid w:val="00BF16D6"/>
    <w:rsid w:val="00BF1AC3"/>
    <w:rsid w:val="00C467E5"/>
    <w:rsid w:val="00CD41AE"/>
    <w:rsid w:val="00CE2D31"/>
    <w:rsid w:val="00CE38C7"/>
    <w:rsid w:val="00CF623D"/>
    <w:rsid w:val="00D5744F"/>
    <w:rsid w:val="00DD6C1D"/>
    <w:rsid w:val="00F14AE9"/>
    <w:rsid w:val="00F5716D"/>
    <w:rsid w:val="00F64320"/>
    <w:rsid w:val="00FA698B"/>
    <w:rsid w:val="00FB207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F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01dXyzPnLAhWBXRQKHc9TBqkQjRwIBw&amp;url=http://www.1worldglobes.com/explorer_spanish.htm&amp;bvm=bv.118443451,d.d24&amp;psig=AFQjCNF10OO6Yk3-flPsypIRM_3mRJhXJQ&amp;ust=14600179535536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lnqXKov7ZAhWQSsAKHeICD2UQjRx6BAgAEAU&amp;url=https://www.livescience.com/43424-who-invented-the-light-bulb.html&amp;psig=AOvVaw3M63jt5V44a7TKkWvRoNaV&amp;ust=15217510516640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User</cp:lastModifiedBy>
  <cp:revision>2</cp:revision>
  <dcterms:created xsi:type="dcterms:W3CDTF">2018-09-05T11:49:00Z</dcterms:created>
  <dcterms:modified xsi:type="dcterms:W3CDTF">2018-09-05T11:49:00Z</dcterms:modified>
</cp:coreProperties>
</file>