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F" w:rsidRDefault="00FF252F" w:rsidP="00FF252F">
      <w:r>
        <w:t xml:space="preserve">The impact of the PPG for </w:t>
      </w:r>
      <w:r>
        <w:t>2013/14</w:t>
      </w:r>
      <w:r>
        <w:t xml:space="preserve"> was:</w:t>
      </w:r>
    </w:p>
    <w:p w:rsidR="00FF252F" w:rsidRDefault="00FF252F" w:rsidP="00FF252F">
      <w:pPr>
        <w:pStyle w:val="ListParagraph"/>
        <w:numPr>
          <w:ilvl w:val="0"/>
          <w:numId w:val="1"/>
        </w:numPr>
      </w:pPr>
      <w:r>
        <w:t>Pupils had targeted support to meet their academic and social and emotional needs.</w:t>
      </w:r>
    </w:p>
    <w:p w:rsidR="00FF252F" w:rsidRDefault="00FF252F" w:rsidP="00FF252F">
      <w:pPr>
        <w:pStyle w:val="ListParagraph"/>
        <w:numPr>
          <w:ilvl w:val="0"/>
          <w:numId w:val="1"/>
        </w:numPr>
      </w:pPr>
      <w:r>
        <w:t>Appropriate resources supported and enhanced teaching and learning.</w:t>
      </w:r>
    </w:p>
    <w:p w:rsidR="00FF252F" w:rsidRDefault="00FF252F" w:rsidP="00FF252F">
      <w:pPr>
        <w:pStyle w:val="ListParagraph"/>
        <w:numPr>
          <w:ilvl w:val="0"/>
          <w:numId w:val="1"/>
        </w:numPr>
      </w:pPr>
      <w:r>
        <w:t>Success</w:t>
      </w:r>
      <w:r>
        <w:t>ful transition to s</w:t>
      </w:r>
      <w:r w:rsidR="00107A48">
        <w:t>enior school for pupils who required</w:t>
      </w:r>
      <w:r>
        <w:t xml:space="preserve"> additional transition </w:t>
      </w:r>
      <w:r>
        <w:t xml:space="preserve">visits. </w:t>
      </w:r>
      <w:r>
        <w:cr/>
      </w:r>
    </w:p>
    <w:p w:rsidR="00FF252F" w:rsidRDefault="00FF252F" w:rsidP="00FF252F">
      <w:bookmarkStart w:id="0" w:name="_GoBack"/>
      <w:bookmarkEnd w:id="0"/>
      <w:r>
        <w:t>Pupil Premium</w:t>
      </w:r>
      <w:r>
        <w:t xml:space="preserve"> Grant Allocation (PPG) for 2014/2015 is £5,2</w:t>
      </w:r>
      <w:r>
        <w:t>00.</w:t>
      </w:r>
    </w:p>
    <w:p w:rsidR="00FF252F" w:rsidRDefault="00FF252F" w:rsidP="00FF252F">
      <w:r>
        <w:t>The staff and Governors have targeted the PPG to:</w:t>
      </w:r>
    </w:p>
    <w:p w:rsidR="00FF252F" w:rsidRDefault="00FF252F" w:rsidP="00FF252F">
      <w:pPr>
        <w:pStyle w:val="ListParagraph"/>
        <w:numPr>
          <w:ilvl w:val="0"/>
          <w:numId w:val="2"/>
        </w:numPr>
      </w:pPr>
      <w:r>
        <w:t>Purchase of high quality/high interest reading books.</w:t>
      </w:r>
    </w:p>
    <w:p w:rsidR="00FF252F" w:rsidRDefault="00FF252F" w:rsidP="00FF252F">
      <w:pPr>
        <w:pStyle w:val="ListParagraph"/>
        <w:numPr>
          <w:ilvl w:val="0"/>
          <w:numId w:val="2"/>
        </w:numPr>
      </w:pPr>
      <w:r>
        <w:t>Fund Additional Teaching Assistant/ATA hours.</w:t>
      </w:r>
    </w:p>
    <w:p w:rsidR="00FF252F" w:rsidRDefault="00FF252F" w:rsidP="00FF252F">
      <w:pPr>
        <w:pStyle w:val="ListParagraph"/>
        <w:numPr>
          <w:ilvl w:val="0"/>
          <w:numId w:val="2"/>
        </w:numPr>
      </w:pPr>
      <w:r>
        <w:t>Provide small group work and 1-1 work with an experienced ATA.</w:t>
      </w:r>
    </w:p>
    <w:p w:rsidR="00333C6C" w:rsidRDefault="00FF252F" w:rsidP="00FF252F">
      <w:pPr>
        <w:pStyle w:val="ListParagraph"/>
        <w:numPr>
          <w:ilvl w:val="0"/>
          <w:numId w:val="2"/>
        </w:numPr>
      </w:pPr>
      <w:r>
        <w:t>Provide training for relevant interventions new to the school.</w:t>
      </w:r>
    </w:p>
    <w:sectPr w:rsidR="0033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745E"/>
    <w:multiLevelType w:val="hybridMultilevel"/>
    <w:tmpl w:val="343C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5864"/>
    <w:multiLevelType w:val="hybridMultilevel"/>
    <w:tmpl w:val="6200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F"/>
    <w:rsid w:val="00107A48"/>
    <w:rsid w:val="00333C6C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0BC4-2479-4109-83ED-A4CECAF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2014-11-27T13:32:00Z</dcterms:created>
  <dcterms:modified xsi:type="dcterms:W3CDTF">2014-11-27T13:45:00Z</dcterms:modified>
</cp:coreProperties>
</file>